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6F" w:rsidRDefault="008C3E6F" w:rsidP="008C3E6F">
      <w:pPr>
        <w:pStyle w:val="ac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E6F" w:rsidRDefault="008C3E6F" w:rsidP="008C3E6F">
      <w:pPr>
        <w:pStyle w:val="ac"/>
      </w:pPr>
    </w:p>
    <w:p w:rsidR="008C3E6F" w:rsidRPr="00CB3098" w:rsidRDefault="001626B3" w:rsidP="008C3E6F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C3E6F" w:rsidRPr="00CB3098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8C3E6F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8C3E6F" w:rsidRDefault="008C3E6F" w:rsidP="008C3E6F">
      <w:pPr>
        <w:ind w:left="284" w:firstLine="425"/>
        <w:contextualSpacing/>
        <w:jc w:val="center"/>
        <w:rPr>
          <w:b/>
          <w:sz w:val="28"/>
          <w:szCs w:val="28"/>
        </w:rPr>
      </w:pPr>
    </w:p>
    <w:p w:rsidR="00727487" w:rsidRDefault="00AC0C9E" w:rsidP="008C3E6F">
      <w:pPr>
        <w:ind w:left="284"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изменения</w:t>
      </w:r>
      <w:r w:rsidR="00727487">
        <w:rPr>
          <w:b/>
          <w:sz w:val="28"/>
          <w:szCs w:val="28"/>
        </w:rPr>
        <w:t xml:space="preserve"> ранее внесенного</w:t>
      </w:r>
      <w:r>
        <w:rPr>
          <w:b/>
          <w:sz w:val="28"/>
          <w:szCs w:val="28"/>
        </w:rPr>
        <w:t xml:space="preserve"> в ЕГРН</w:t>
      </w:r>
      <w:r w:rsidR="00727487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>именования объекта недвижимости</w:t>
      </w:r>
    </w:p>
    <w:p w:rsidR="00727487" w:rsidRDefault="00727487" w:rsidP="008C3E6F">
      <w:pPr>
        <w:ind w:left="284" w:firstLine="425"/>
        <w:contextualSpacing/>
        <w:jc w:val="center"/>
        <w:rPr>
          <w:b/>
          <w:sz w:val="28"/>
          <w:szCs w:val="28"/>
        </w:rPr>
      </w:pPr>
    </w:p>
    <w:p w:rsidR="00727487" w:rsidRPr="00727487" w:rsidRDefault="00216E30" w:rsidP="007274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 w:rsidR="00727487" w:rsidRPr="00727487">
          <w:rPr>
            <w:rFonts w:eastAsiaTheme="minorHAnsi"/>
            <w:sz w:val="28"/>
            <w:szCs w:val="28"/>
            <w:lang w:eastAsia="en-US"/>
          </w:rPr>
          <w:t>п</w:t>
        </w:r>
        <w:r w:rsidR="00727487">
          <w:rPr>
            <w:rFonts w:eastAsiaTheme="minorHAnsi"/>
            <w:sz w:val="28"/>
            <w:szCs w:val="28"/>
            <w:lang w:eastAsia="en-US"/>
          </w:rPr>
          <w:t>унктом</w:t>
        </w:r>
        <w:r w:rsidR="00727487" w:rsidRPr="00727487">
          <w:rPr>
            <w:rFonts w:eastAsiaTheme="minorHAnsi"/>
            <w:sz w:val="28"/>
            <w:szCs w:val="28"/>
            <w:lang w:eastAsia="en-US"/>
          </w:rPr>
          <w:t xml:space="preserve"> 1 ч. 2 ст. 7</w:t>
        </w:r>
      </w:hyperlink>
      <w:r w:rsidR="00727487" w:rsidRPr="0072748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727487" w:rsidRPr="00727487">
          <w:rPr>
            <w:rFonts w:eastAsiaTheme="minorHAnsi"/>
            <w:sz w:val="28"/>
            <w:szCs w:val="28"/>
            <w:lang w:eastAsia="en-US"/>
          </w:rPr>
          <w:t>ч. 1 ст. 8</w:t>
        </w:r>
      </w:hyperlink>
      <w:r w:rsidR="00727487" w:rsidRPr="00727487">
        <w:rPr>
          <w:rFonts w:eastAsiaTheme="minorHAnsi"/>
          <w:sz w:val="28"/>
          <w:szCs w:val="28"/>
          <w:lang w:eastAsia="en-US"/>
        </w:rPr>
        <w:t xml:space="preserve"> Федерального закона от 13.07.2015 </w:t>
      </w:r>
      <w:r w:rsidR="00727487">
        <w:rPr>
          <w:rFonts w:eastAsiaTheme="minorHAnsi"/>
          <w:sz w:val="28"/>
          <w:szCs w:val="28"/>
          <w:lang w:eastAsia="en-US"/>
        </w:rPr>
        <w:t>№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 218-ФЗ "О государственной регистрации недвижимости" (Закон </w:t>
      </w:r>
      <w:r w:rsidR="00727487">
        <w:rPr>
          <w:rFonts w:eastAsiaTheme="minorHAnsi"/>
          <w:sz w:val="28"/>
          <w:szCs w:val="28"/>
          <w:lang w:eastAsia="en-US"/>
        </w:rPr>
        <w:t>№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 218-ФЗ) кадастр недвижимости является частью ЕГРН, в который вносятся основные и дополнительные сведения об объекте недвижимости.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Наименование здания относится к дополнительным сведениям об объекте недвижимого имущества и вносится в кадастр недвижимости при наличии такого наименования</w:t>
      </w:r>
      <w:r w:rsidR="008C3E6F">
        <w:rPr>
          <w:rFonts w:eastAsiaTheme="minorHAnsi"/>
          <w:sz w:val="28"/>
          <w:szCs w:val="28"/>
          <w:lang w:eastAsia="en-US"/>
        </w:rPr>
        <w:t>.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Дополнительные сведения об объекте недвижимости изменяются: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- в порядке межведомственного взаимодействия на основании решений (актов) органов государственной власти или органов местного самоуправления;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- в уведомительном порядке (для случаев, установленных </w:t>
      </w:r>
      <w:hyperlink r:id="rId9" w:history="1">
        <w:r w:rsidRPr="00727487">
          <w:rPr>
            <w:rFonts w:eastAsiaTheme="minorHAnsi"/>
            <w:sz w:val="28"/>
            <w:szCs w:val="28"/>
            <w:lang w:eastAsia="en-US"/>
          </w:rPr>
          <w:t>ч</w:t>
        </w:r>
        <w:r w:rsidR="00216E30">
          <w:rPr>
            <w:rFonts w:eastAsiaTheme="minorHAnsi"/>
            <w:sz w:val="28"/>
            <w:szCs w:val="28"/>
            <w:lang w:eastAsia="en-US"/>
          </w:rPr>
          <w:t>астями</w:t>
        </w:r>
        <w:r w:rsidRPr="00727487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27487">
          <w:rPr>
            <w:rFonts w:eastAsiaTheme="minorHAnsi"/>
            <w:sz w:val="28"/>
            <w:szCs w:val="28"/>
            <w:lang w:eastAsia="en-US"/>
          </w:rPr>
          <w:t>3 ст. 38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218-ФЗ);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- а также </w:t>
      </w:r>
      <w:r w:rsidRPr="00727487">
        <w:rPr>
          <w:rFonts w:eastAsiaTheme="minorHAnsi"/>
          <w:sz w:val="28"/>
          <w:szCs w:val="28"/>
          <w:u w:val="single"/>
          <w:lang w:eastAsia="en-US"/>
        </w:rPr>
        <w:t>с 30.04.2021</w:t>
      </w:r>
      <w:r w:rsidRPr="00727487">
        <w:rPr>
          <w:rFonts w:eastAsiaTheme="minorHAnsi"/>
          <w:sz w:val="28"/>
          <w:szCs w:val="28"/>
          <w:lang w:eastAsia="en-US"/>
        </w:rPr>
        <w:t xml:space="preserve"> в заявительном порядке (</w:t>
      </w:r>
      <w:hyperlink r:id="rId11" w:history="1">
        <w:r w:rsidRPr="00727487">
          <w:rPr>
            <w:rFonts w:eastAsiaTheme="minorHAnsi"/>
            <w:sz w:val="28"/>
            <w:szCs w:val="28"/>
            <w:lang w:eastAsia="en-US"/>
          </w:rPr>
          <w:t>ч. 3 ст. 8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 (в ред. Федерального закона от 30.04.2021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120-ФЗ "О внесении изменений в Федеральный закон "О государственной регистрации недвижимости" и отдельные законодательные акты Российской Федерации" (Закон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120-ФЗ)) в случаях, предусмотренных </w:t>
      </w:r>
      <w:hyperlink r:id="rId12" w:history="1">
        <w:r w:rsidRPr="0072748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218-ФЗ.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Таким образом, обращаем внимание, что до внесения изменений в </w:t>
      </w:r>
      <w:hyperlink r:id="rId13" w:history="1">
        <w:r w:rsidRPr="0072748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 </w:t>
      </w:r>
      <w:hyperlink r:id="rId14" w:history="1">
        <w:r w:rsidRPr="0072748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120-ФЗ в заявительном порядке дополнительные сведения об объекте недвижимости, в том числе наименование объекта, не изменялись.</w:t>
      </w:r>
    </w:p>
    <w:p w:rsidR="00727487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30.04.2021 </w:t>
      </w:r>
      <w:hyperlink r:id="rId15" w:history="1">
        <w:r w:rsidR="00727487" w:rsidRPr="00727487">
          <w:rPr>
            <w:rFonts w:eastAsiaTheme="minorHAnsi"/>
            <w:sz w:val="28"/>
            <w:szCs w:val="28"/>
            <w:lang w:eastAsia="en-US"/>
          </w:rPr>
          <w:t>ч</w:t>
        </w:r>
        <w:r>
          <w:rPr>
            <w:rFonts w:eastAsiaTheme="minorHAnsi"/>
            <w:sz w:val="28"/>
            <w:szCs w:val="28"/>
            <w:lang w:eastAsia="en-US"/>
          </w:rPr>
          <w:t>астью</w:t>
        </w:r>
        <w:r w:rsidR="00727487" w:rsidRPr="00727487">
          <w:rPr>
            <w:rFonts w:eastAsiaTheme="minorHAnsi"/>
            <w:sz w:val="28"/>
            <w:szCs w:val="28"/>
            <w:lang w:eastAsia="en-US"/>
          </w:rPr>
          <w:t xml:space="preserve"> 18 ст. 70</w:t>
        </w:r>
      </w:hyperlink>
      <w:r w:rsidR="00727487" w:rsidRPr="00727487">
        <w:rPr>
          <w:rFonts w:eastAsiaTheme="minorHAnsi"/>
          <w:sz w:val="28"/>
          <w:szCs w:val="28"/>
          <w:lang w:eastAsia="en-US"/>
        </w:rPr>
        <w:t xml:space="preserve"> Закона </w:t>
      </w:r>
      <w:r w:rsidR="00F04292">
        <w:rPr>
          <w:rFonts w:eastAsiaTheme="minorHAnsi"/>
          <w:sz w:val="28"/>
          <w:szCs w:val="28"/>
          <w:lang w:eastAsia="en-US"/>
        </w:rPr>
        <w:t>№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 218-ФЗ (в ред. Закона </w:t>
      </w:r>
      <w:r w:rsidR="00F04292">
        <w:rPr>
          <w:rFonts w:eastAsiaTheme="minorHAnsi"/>
          <w:sz w:val="28"/>
          <w:szCs w:val="28"/>
          <w:lang w:eastAsia="en-US"/>
        </w:rPr>
        <w:t>№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 120-ФЗ) предусмотрен порядок внесения в ЕГРН дополнительных сведений о наименовании объекта недвижимости в заявительном порядке.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части 18 ст. 70 Закона № 218-ФЗ применяются исключительно в случае изменения содержащегося в ЕГРН наименования объекта капитального строительства или внесения в ЕГРН сведений о наименовании в отношении объектов и на основании сведений/документов, указанных в данной норме: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зданий или сооружений в соответствии со сведениями о наименовании, содержащимися в разрешении на ввод объекта в эксплуатацию;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зданий или сооружений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</w:t>
      </w:r>
      <w:r w:rsidR="00DC2F14">
        <w:rPr>
          <w:rFonts w:eastAsiaTheme="minorHAnsi"/>
          <w:sz w:val="28"/>
          <w:szCs w:val="28"/>
          <w:lang w:eastAsia="en-US"/>
        </w:rPr>
        <w:t xml:space="preserve"> или такое сооружение является объектом культурного наследия и включено в указанный реестр;</w:t>
      </w:r>
    </w:p>
    <w:p w:rsidR="00DC2F14" w:rsidRPr="00727487" w:rsidRDefault="00DC2F14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автомобильной дороги в соответствии со сведениями о наименовании, содержащимися в едином государственном реестре автомобильных дорог, если соответствующее сооружение является составной частью автомобильной дороги.</w:t>
      </w:r>
    </w:p>
    <w:p w:rsid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При представлении лицом, указанным в ЕГРН в качестве собственника здания, сооружения, либо его законным представителем заявления об изменении такого наименования, если такое изменение не связано с их реконструкцией, перепланировкой или переустройством либо изменением их назначения, такие сведения вносятся в ЕГРН в срок не более пяти рабочих дней со дня поступления соответствующего заявления (</w:t>
      </w:r>
      <w:hyperlink r:id="rId16" w:history="1">
        <w:r w:rsidRPr="00727487">
          <w:rPr>
            <w:rFonts w:eastAsiaTheme="minorHAnsi"/>
            <w:sz w:val="28"/>
            <w:szCs w:val="28"/>
            <w:lang w:eastAsia="en-US"/>
          </w:rPr>
          <w:t>ч. 18 ст. 70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Закона </w:t>
      </w:r>
      <w:r w:rsidR="00F04292"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218-ФЗ).</w:t>
      </w:r>
    </w:p>
    <w:p w:rsid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Таким образом, сведения о наименовании вносятся в ЕГРН по заявлению лица, указанного в ЕГРН в качестве собственника здания, сооружения, либо его законного представителя на основании заявления об изменении такого наименования, если такое изменение </w:t>
      </w:r>
      <w:r>
        <w:rPr>
          <w:rFonts w:eastAsiaTheme="minorHAnsi"/>
          <w:sz w:val="28"/>
          <w:szCs w:val="28"/>
          <w:lang w:eastAsia="en-US"/>
        </w:rPr>
        <w:t>не связано с их реконструкцией, перепланировкой или переустройством либо изменением их назначения.</w:t>
      </w:r>
    </w:p>
    <w:p w:rsidR="00727487" w:rsidRPr="00727487" w:rsidRDefault="00727487" w:rsidP="007274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487" w:rsidRDefault="00727487" w:rsidP="00727487">
      <w:pPr>
        <w:ind w:left="284" w:firstLine="425"/>
        <w:contextualSpacing/>
        <w:jc w:val="both"/>
        <w:rPr>
          <w:b/>
          <w:sz w:val="28"/>
          <w:szCs w:val="28"/>
        </w:rPr>
      </w:pPr>
    </w:p>
    <w:p w:rsidR="00620008" w:rsidRPr="004D2BAF" w:rsidRDefault="00620008" w:rsidP="00620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8C3E6F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      </w:t>
      </w:r>
    </w:p>
    <w:p w:rsidR="008C3E6F" w:rsidRDefault="008C3E6F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DE6387" w:rsidRPr="0021555A">
        <w:rPr>
          <w:sz w:val="28"/>
          <w:szCs w:val="28"/>
        </w:rPr>
        <w:t xml:space="preserve">                             </w:t>
      </w:r>
      <w:r w:rsidR="00894173" w:rsidRPr="0021555A">
        <w:rPr>
          <w:sz w:val="28"/>
          <w:szCs w:val="28"/>
        </w:rPr>
        <w:t xml:space="preserve">    </w:t>
      </w:r>
      <w:r w:rsidR="00C0282A">
        <w:rPr>
          <w:sz w:val="28"/>
          <w:szCs w:val="28"/>
        </w:rPr>
        <w:t xml:space="preserve"> </w:t>
      </w:r>
      <w:r w:rsidR="00894173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</w:p>
    <w:p w:rsidR="00DE6387" w:rsidRPr="0021555A" w:rsidRDefault="008C3E6F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DE6387" w:rsidRPr="0021555A">
        <w:rPr>
          <w:sz w:val="28"/>
          <w:szCs w:val="28"/>
        </w:rPr>
        <w:t xml:space="preserve"> Никитюк </w:t>
      </w:r>
    </w:p>
    <w:p w:rsidR="00727487" w:rsidRDefault="00727487" w:rsidP="006614D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D809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6B3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16E30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5457B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11C1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258C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008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6F7229"/>
    <w:rsid w:val="00701F4A"/>
    <w:rsid w:val="00702250"/>
    <w:rsid w:val="007047D3"/>
    <w:rsid w:val="00705092"/>
    <w:rsid w:val="00705444"/>
    <w:rsid w:val="0070795C"/>
    <w:rsid w:val="00710D55"/>
    <w:rsid w:val="00727487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7F5A31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3E6F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3D5D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46F1A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C9E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09C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C2F14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4292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8612F"/>
    <w:rsid w:val="00F92FC4"/>
    <w:rsid w:val="00F9678C"/>
    <w:rsid w:val="00FA12D4"/>
    <w:rsid w:val="00FA1439"/>
    <w:rsid w:val="00FA1E25"/>
    <w:rsid w:val="00FA4427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  <w:style w:type="paragraph" w:styleId="ac">
    <w:name w:val="No Spacing"/>
    <w:uiPriority w:val="1"/>
    <w:qFormat/>
    <w:rsid w:val="008C3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A78040ED9D21C88000F27D5573EBF2543A09D9A2D52CC8AFFF1E44332CD7D8A43C1D5FE2BB5C52A9A2E1FDD5FE17B96629D9FA954A797x2xAE" TargetMode="External"/><Relationship Id="rId13" Type="http://schemas.openxmlformats.org/officeDocument/2006/relationships/hyperlink" Target="consultantplus://offline/ref=701A78040ED9D21C88000F27D5573EBF2543A09D9A2D52CC8AFFF1E44332CD7D8A43C1D0FE2CBE967AD52F43980FF27A9B629F97B5x5x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1A78040ED9D21C88000F27D5573EBF2543A09D9A2D52CC8AFFF1E44332CD7D8A43C1D5FE2BB5C72E9A2E1FDD5FE17B96629D9FA954A797x2xAE" TargetMode="External"/><Relationship Id="rId12" Type="http://schemas.openxmlformats.org/officeDocument/2006/relationships/hyperlink" Target="consultantplus://offline/ref=701A78040ED9D21C88000F27D5573EBF2543A09D9A2D52CC8AFFF1E44332CD7D984399D9FF2EABC2238F784E9Bx0x8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1A78040ED9D21C88000F27D5573EBF2543A09D9A2D52CC8AFFF1E44332CD7D8A43C1D2F823BE967AD52F43980FF27A9B629F97B5x5x4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1A78040ED9D21C88000F27D5573EBF2543A09D9A2D52CC8AFFF1E44332CD7D8A43C1D0FE2CBE967AD52F43980FF27A9B629F97B5x5x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1A78040ED9D21C88000F27D5573EBF2543A09D9A2D52CC8AFFF1E44332CD7D8A43C1D2F823BE967AD52F43980FF27A9B629F97B5x5x4E" TargetMode="External"/><Relationship Id="rId10" Type="http://schemas.openxmlformats.org/officeDocument/2006/relationships/hyperlink" Target="consultantplus://offline/ref=701A78040ED9D21C88000F27D5573EBF2543A09D9A2D52CC8AFFF1E44332CD7D8A43C1D5FE2BB0CA2D9A2E1FDD5FE17B96629D9FA954A797x2xA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A78040ED9D21C88000F27D5573EBF2543A09D9A2D52CC8AFFF1E44332CD7D8A43C1D5FE2BB0CA2E9A2E1FDD5FE17B96629D9FA954A797x2xAE" TargetMode="External"/><Relationship Id="rId14" Type="http://schemas.openxmlformats.org/officeDocument/2006/relationships/hyperlink" Target="consultantplus://offline/ref=701A78040ED9D21C88000F27D5573EBF2543AA9B9A2552CC8AFFF1E44332CD7D8A43C1D5FE2BB5C62C9A2E1FDD5FE17B96629D9FA954A797x2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6EB3-A925-4711-A8E9-31E1F75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9</cp:revision>
  <cp:lastPrinted>2022-08-15T05:29:00Z</cp:lastPrinted>
  <dcterms:created xsi:type="dcterms:W3CDTF">2022-08-15T04:32:00Z</dcterms:created>
  <dcterms:modified xsi:type="dcterms:W3CDTF">2022-10-07T09:00:00Z</dcterms:modified>
</cp:coreProperties>
</file>